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C1131" w14:textId="2500511B" w:rsidR="00457A7F" w:rsidRDefault="00457A7F" w:rsidP="001230B4">
      <w:pPr>
        <w:spacing w:line="259" w:lineRule="auto"/>
        <w:rPr>
          <w:rFonts w:asciiTheme="minorHAnsi" w:hAnsiTheme="minorHAnsi" w:cstheme="minorHAnsi"/>
          <w:lang w:val="nl-NL"/>
        </w:rPr>
      </w:pPr>
      <w:r w:rsidRPr="00457A7F">
        <w:rPr>
          <w:rFonts w:asciiTheme="minorHAnsi" w:hAnsiTheme="minorHAnsi" w:cstheme="minorHAnsi"/>
          <w:lang w:val="nl-NL"/>
        </w:rPr>
        <w:t>Hieronder volgen de stappen voor een goede discussie.</w:t>
      </w:r>
    </w:p>
    <w:p w14:paraId="183447C9" w14:textId="77777777" w:rsidR="00457A7F" w:rsidRPr="00457A7F" w:rsidRDefault="00457A7F" w:rsidP="001230B4">
      <w:pPr>
        <w:spacing w:line="259" w:lineRule="auto"/>
        <w:rPr>
          <w:rFonts w:asciiTheme="minorHAnsi" w:hAnsiTheme="minorHAnsi" w:cstheme="minorHAnsi"/>
          <w:lang w:val="nl-NL"/>
        </w:rPr>
      </w:pPr>
    </w:p>
    <w:p w14:paraId="2C0C4C0F"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Er is een duidelijke stelling. Een duidelijke stelling kent geen twijfel, is eenduidig en is geen vraag. Een goede stelling is: het monument moet gesloopt worden. Een slechte stelling is: mag het monument gesloopt worden? Of: Als we moeten kiezen tussen geld voor de bibliotheek of het monument, kiezen we voor de bibliotheek.</w:t>
      </w:r>
    </w:p>
    <w:p w14:paraId="6ECEAB52"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De leerlingen bepalen hun standpunt (voor of tegen) en bedenken daar argumenten bij. De argumenten moeten worden uitgewerkt: waarom vind ik dit? Het is belangrijk dat je voldoende aandacht schenkt aan dit onderdeel; de argumenten moeten goed zijn voorbereid.</w:t>
      </w:r>
    </w:p>
    <w:p w14:paraId="098F5AC2"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 xml:space="preserve">De leerlingen bespreken hun argumenten in groepjes: ze leggen uit wat ze bedoelen en bedenken sprekende voorbeelden. Zo komen ze erachter of ze hun argumenten wel duidelijk en begrijpelijk kunnen verwoorden. De voorbeelden maken de argumenten levendig. Gebruik eventueel het ABC-werkblad van Discussiëren kun je leren: </w:t>
      </w:r>
      <w:hyperlink r:id="rId7" w:history="1">
        <w:r w:rsidRPr="00457A7F">
          <w:rPr>
            <w:rStyle w:val="Hyperlink"/>
            <w:rFonts w:asciiTheme="minorHAnsi" w:hAnsiTheme="minorHAnsi" w:cstheme="minorHAnsi"/>
            <w:lang w:val="nl-NL"/>
          </w:rPr>
          <w:t>https://www.discussierenkunjeleren.nl/uploaded_files/inlineitem/ABC_schema_bijlage_1.1.pdf</w:t>
        </w:r>
      </w:hyperlink>
      <w:r w:rsidRPr="00457A7F">
        <w:rPr>
          <w:rFonts w:asciiTheme="minorHAnsi" w:hAnsiTheme="minorHAnsi" w:cstheme="minorHAnsi"/>
          <w:lang w:val="nl-NL"/>
        </w:rPr>
        <w:t xml:space="preserve"> </w:t>
      </w:r>
    </w:p>
    <w:p w14:paraId="5B998297"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Als iedereen ‘gewapend’ is, kan de discussie beginnen.</w:t>
      </w:r>
    </w:p>
    <w:p w14:paraId="2B33CAF3"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 xml:space="preserve">Iemand, dat kan de leerkracht zijn maar dat hoeft niet, houdt een betoog of presentatie over de kwestie waar men voor of tegen is. </w:t>
      </w:r>
    </w:p>
    <w:p w14:paraId="7CFD9BEC" w14:textId="77777777" w:rsidR="00457A7F" w:rsidRPr="00457A7F" w:rsidRDefault="00457A7F" w:rsidP="001230B4">
      <w:pPr>
        <w:pStyle w:val="Lijstalinea"/>
        <w:widowControl/>
        <w:numPr>
          <w:ilvl w:val="0"/>
          <w:numId w:val="8"/>
        </w:numPr>
        <w:autoSpaceDE/>
        <w:autoSpaceDN/>
        <w:spacing w:line="259" w:lineRule="auto"/>
        <w:ind w:left="360"/>
        <w:contextualSpacing/>
        <w:rPr>
          <w:rFonts w:asciiTheme="minorHAnsi" w:hAnsiTheme="minorHAnsi" w:cstheme="minorHAnsi"/>
          <w:lang w:val="nl-NL"/>
        </w:rPr>
      </w:pPr>
      <w:r w:rsidRPr="00457A7F">
        <w:rPr>
          <w:rFonts w:asciiTheme="minorHAnsi" w:hAnsiTheme="minorHAnsi" w:cstheme="minorHAnsi"/>
          <w:lang w:val="nl-NL"/>
        </w:rPr>
        <w:t>De leerlingen vertellen hun argumenten voor en tegen. De spelregels heb je van tevoren met de leerlingen doorgenomen:</w:t>
      </w:r>
    </w:p>
    <w:p w14:paraId="2853B029"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eastAsia="nl-NL"/>
        </w:rPr>
      </w:pPr>
      <w:r w:rsidRPr="00457A7F">
        <w:rPr>
          <w:rFonts w:asciiTheme="minorHAnsi" w:eastAsia="Times New Roman" w:hAnsiTheme="minorHAnsi" w:cstheme="minorHAnsi"/>
          <w:lang w:eastAsia="nl-NL"/>
        </w:rPr>
        <w:t>Laat elkaar uitpraten</w:t>
      </w:r>
    </w:p>
    <w:p w14:paraId="2D99DF73"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val="nl-NL" w:eastAsia="nl-NL"/>
        </w:rPr>
      </w:pPr>
      <w:r w:rsidRPr="00457A7F">
        <w:rPr>
          <w:rFonts w:asciiTheme="minorHAnsi" w:eastAsia="Times New Roman" w:hAnsiTheme="minorHAnsi" w:cstheme="minorHAnsi"/>
          <w:lang w:val="nl-NL" w:eastAsia="nl-NL"/>
        </w:rPr>
        <w:t>Gebruik de ik-boodschap. Zeg: ‘Ik vind….’ </w:t>
      </w:r>
    </w:p>
    <w:p w14:paraId="031E0E5B"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eastAsia="nl-NL"/>
        </w:rPr>
      </w:pPr>
      <w:r w:rsidRPr="00457A7F">
        <w:rPr>
          <w:rFonts w:asciiTheme="minorHAnsi" w:eastAsia="Times New Roman" w:hAnsiTheme="minorHAnsi" w:cstheme="minorHAnsi"/>
          <w:lang w:val="nl-NL" w:eastAsia="nl-NL"/>
        </w:rPr>
        <w:t xml:space="preserve">Geef voorbeelden bij je argumenten. </w:t>
      </w:r>
      <w:r w:rsidRPr="00457A7F">
        <w:rPr>
          <w:rFonts w:asciiTheme="minorHAnsi" w:eastAsia="Times New Roman" w:hAnsiTheme="minorHAnsi" w:cstheme="minorHAnsi"/>
          <w:lang w:eastAsia="nl-NL"/>
        </w:rPr>
        <w:t>Zeg: ‘Ik vind…… omdat….’</w:t>
      </w:r>
    </w:p>
    <w:p w14:paraId="331968CA"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eastAsia="nl-NL"/>
        </w:rPr>
      </w:pPr>
      <w:r w:rsidRPr="00457A7F">
        <w:rPr>
          <w:rFonts w:asciiTheme="minorHAnsi" w:eastAsia="Times New Roman" w:hAnsiTheme="minorHAnsi" w:cstheme="minorHAnsi"/>
          <w:lang w:eastAsia="nl-NL"/>
        </w:rPr>
        <w:t>Wees eerlijk</w:t>
      </w:r>
    </w:p>
    <w:p w14:paraId="70D5DBE8"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eastAsia="nl-NL"/>
        </w:rPr>
      </w:pPr>
      <w:r w:rsidRPr="00457A7F">
        <w:rPr>
          <w:rFonts w:asciiTheme="minorHAnsi" w:eastAsia="Times New Roman" w:hAnsiTheme="minorHAnsi" w:cstheme="minorHAnsi"/>
          <w:lang w:eastAsia="nl-NL"/>
        </w:rPr>
        <w:t>Probeer ieders mening te begrijpen</w:t>
      </w:r>
    </w:p>
    <w:p w14:paraId="576251E9" w14:textId="77777777" w:rsidR="00457A7F" w:rsidRPr="00457A7F" w:rsidRDefault="00457A7F" w:rsidP="001230B4">
      <w:pPr>
        <w:widowControl/>
        <w:numPr>
          <w:ilvl w:val="0"/>
          <w:numId w:val="8"/>
        </w:numPr>
        <w:autoSpaceDE/>
        <w:autoSpaceDN/>
        <w:spacing w:line="259" w:lineRule="auto"/>
        <w:ind w:left="360"/>
        <w:rPr>
          <w:rFonts w:asciiTheme="minorHAnsi" w:eastAsia="Times New Roman" w:hAnsiTheme="minorHAnsi" w:cstheme="minorHAnsi"/>
          <w:lang w:val="nl-NL" w:eastAsia="nl-NL"/>
        </w:rPr>
      </w:pPr>
      <w:r w:rsidRPr="00457A7F">
        <w:rPr>
          <w:rFonts w:asciiTheme="minorHAnsi" w:eastAsia="Times New Roman" w:hAnsiTheme="minorHAnsi" w:cstheme="minorHAnsi"/>
          <w:lang w:val="nl-NL" w:eastAsia="nl-NL"/>
        </w:rPr>
        <w:t>Let op je lichaamstaal en stemgebruik</w:t>
      </w:r>
      <w:r w:rsidRPr="00457A7F">
        <w:rPr>
          <w:rStyle w:val="Voetnootmarkering"/>
          <w:rFonts w:asciiTheme="minorHAnsi" w:eastAsia="Times New Roman" w:hAnsiTheme="minorHAnsi" w:cstheme="minorHAnsi"/>
          <w:lang w:eastAsia="nl-NL"/>
        </w:rPr>
        <w:footnoteReference w:id="1"/>
      </w:r>
    </w:p>
    <w:p w14:paraId="71ED3095"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lang w:val="nl-NL"/>
        </w:rPr>
      </w:pPr>
      <w:r w:rsidRPr="00457A7F">
        <w:rPr>
          <w:rFonts w:asciiTheme="minorHAnsi" w:hAnsiTheme="minorHAnsi" w:cstheme="minorHAnsi"/>
          <w:lang w:val="nl-NL"/>
        </w:rPr>
        <w:t>Van belang is dat er ook geluisterd wordt naar elkaar. Je hoeft een argument dat al genoemd is, niet te herhalen. Je mag wel aanvullen. ‘Ik ben het hiermee eens en bovendien ..’</w:t>
      </w:r>
    </w:p>
    <w:p w14:paraId="336DB546"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rPr>
      </w:pPr>
      <w:r w:rsidRPr="00457A7F">
        <w:rPr>
          <w:rFonts w:asciiTheme="minorHAnsi" w:hAnsiTheme="minorHAnsi" w:cstheme="minorHAnsi"/>
          <w:lang w:val="nl-NL"/>
        </w:rPr>
        <w:t xml:space="preserve">Bovendien is het niet zo handig om te reageren op een argument dat je verkeerd begrepen hebt. Binnen de kortste keren gaat het dáárover in plaats van over het argument zelf. Ook hierom is goed luisteren en eventueel samenvatten wat er gezegd is, belangrijk. </w:t>
      </w:r>
      <w:r w:rsidRPr="00457A7F">
        <w:rPr>
          <w:rFonts w:asciiTheme="minorHAnsi" w:hAnsiTheme="minorHAnsi" w:cstheme="minorHAnsi"/>
        </w:rPr>
        <w:t>‘Begrijp ik goed dat je bedoelt dat ...?’</w:t>
      </w:r>
    </w:p>
    <w:p w14:paraId="12CFFCB3" w14:textId="77777777" w:rsidR="00457A7F" w:rsidRPr="00457A7F" w:rsidRDefault="00457A7F" w:rsidP="001230B4">
      <w:pPr>
        <w:pStyle w:val="Lijstalinea"/>
        <w:widowControl/>
        <w:numPr>
          <w:ilvl w:val="0"/>
          <w:numId w:val="8"/>
        </w:numPr>
        <w:autoSpaceDE/>
        <w:autoSpaceDN/>
        <w:spacing w:after="160" w:line="259" w:lineRule="auto"/>
        <w:ind w:left="360"/>
        <w:contextualSpacing/>
        <w:rPr>
          <w:rFonts w:asciiTheme="minorHAnsi" w:hAnsiTheme="minorHAnsi" w:cstheme="minorHAnsi"/>
        </w:rPr>
      </w:pPr>
      <w:r w:rsidRPr="00457A7F">
        <w:rPr>
          <w:rFonts w:asciiTheme="minorHAnsi" w:hAnsiTheme="minorHAnsi" w:cstheme="minorHAnsi"/>
          <w:lang w:val="nl-NL"/>
        </w:rPr>
        <w:t xml:space="preserve">Leerlingen zijn vrij om overtuigd te raken door de argumenten van tegenstanders. ‘Zo had ik het nog niet bekeken’, ‘Dat is een goed argument’. </w:t>
      </w:r>
      <w:r w:rsidRPr="00457A7F">
        <w:rPr>
          <w:rFonts w:asciiTheme="minorHAnsi" w:hAnsiTheme="minorHAnsi" w:cstheme="minorHAnsi"/>
        </w:rPr>
        <w:t xml:space="preserve">Daarom luisteren ze ook naar elkaar! </w:t>
      </w:r>
    </w:p>
    <w:p w14:paraId="501E1054" w14:textId="77777777" w:rsidR="00457A7F" w:rsidRPr="00457A7F" w:rsidRDefault="00457A7F" w:rsidP="001230B4">
      <w:pPr>
        <w:pStyle w:val="Lijstalinea"/>
        <w:numPr>
          <w:ilvl w:val="0"/>
          <w:numId w:val="8"/>
        </w:numPr>
        <w:autoSpaceDE/>
        <w:autoSpaceDN/>
        <w:spacing w:line="259" w:lineRule="auto"/>
        <w:ind w:left="360"/>
        <w:contextualSpacing/>
        <w:rPr>
          <w:rFonts w:asciiTheme="minorHAnsi" w:hAnsiTheme="minorHAnsi" w:cstheme="minorHAnsi"/>
          <w:lang w:val="nl-NL"/>
        </w:rPr>
      </w:pPr>
      <w:r w:rsidRPr="00457A7F">
        <w:rPr>
          <w:rFonts w:asciiTheme="minorHAnsi" w:hAnsiTheme="minorHAnsi" w:cstheme="minorHAnsi"/>
          <w:lang w:val="nl-NL"/>
        </w:rPr>
        <w:t xml:space="preserve">Ze mogen ook vragen stellen aan sprekers: wat bedoel je hiermee? </w:t>
      </w:r>
    </w:p>
    <w:p w14:paraId="2C655449" w14:textId="77777777" w:rsidR="00457A7F" w:rsidRPr="00457A7F" w:rsidRDefault="00457A7F" w:rsidP="001230B4">
      <w:pPr>
        <w:pStyle w:val="Lijstalinea"/>
        <w:numPr>
          <w:ilvl w:val="0"/>
          <w:numId w:val="8"/>
        </w:numPr>
        <w:autoSpaceDE/>
        <w:autoSpaceDN/>
        <w:spacing w:line="259" w:lineRule="auto"/>
        <w:ind w:left="360"/>
        <w:contextualSpacing/>
        <w:rPr>
          <w:rFonts w:asciiTheme="minorHAnsi" w:hAnsiTheme="minorHAnsi" w:cstheme="minorHAnsi"/>
          <w:lang w:val="nl-NL"/>
        </w:rPr>
      </w:pPr>
      <w:r w:rsidRPr="00457A7F">
        <w:rPr>
          <w:rFonts w:asciiTheme="minorHAnsi" w:hAnsiTheme="minorHAnsi" w:cstheme="minorHAnsi"/>
          <w:lang w:val="nl-NL"/>
        </w:rPr>
        <w:t>Als alle zegjes gedaan zijn, houd je een korte denkpauze. Daarna laat je leerlingen links of rechts in het lokaal staan: ben je nu voor of tegen?</w:t>
      </w:r>
    </w:p>
    <w:p w14:paraId="465F5254" w14:textId="77777777" w:rsidR="00457A7F" w:rsidRPr="00457A7F" w:rsidRDefault="00457A7F" w:rsidP="001230B4">
      <w:pPr>
        <w:pStyle w:val="Lijstalinea"/>
        <w:numPr>
          <w:ilvl w:val="0"/>
          <w:numId w:val="8"/>
        </w:numPr>
        <w:autoSpaceDE/>
        <w:autoSpaceDN/>
        <w:spacing w:line="259" w:lineRule="auto"/>
        <w:ind w:left="360"/>
        <w:contextualSpacing/>
        <w:rPr>
          <w:rFonts w:asciiTheme="minorHAnsi" w:hAnsiTheme="minorHAnsi" w:cstheme="minorHAnsi"/>
          <w:lang w:val="nl-NL"/>
        </w:rPr>
      </w:pPr>
      <w:r w:rsidRPr="00457A7F">
        <w:rPr>
          <w:rFonts w:asciiTheme="minorHAnsi" w:hAnsiTheme="minorHAnsi" w:cstheme="minorHAnsi"/>
          <w:lang w:val="nl-NL"/>
        </w:rPr>
        <w:t>Ten slotte bespreek je met de leerlingen of ze van mening zijn veranderd door deze discussie en hoe dat gekomen is.</w:t>
      </w:r>
    </w:p>
    <w:p w14:paraId="36C894EB" w14:textId="0BF9F3FF" w:rsidR="00EE5F9C" w:rsidRPr="00457A7F" w:rsidRDefault="00EE5F9C" w:rsidP="001230B4">
      <w:pPr>
        <w:spacing w:line="259" w:lineRule="auto"/>
        <w:rPr>
          <w:rFonts w:asciiTheme="minorHAnsi" w:hAnsiTheme="minorHAnsi" w:cstheme="minorHAnsi"/>
          <w:lang w:val="nl-NL"/>
        </w:rPr>
      </w:pPr>
    </w:p>
    <w:sectPr w:rsidR="00EE5F9C" w:rsidRPr="00457A7F" w:rsidSect="00126EF1">
      <w:headerReference w:type="default" r:id="rId8"/>
      <w:footerReference w:type="default" r:id="rId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88AD9" w14:textId="77777777" w:rsidR="00AE1AFA" w:rsidRDefault="00AE1AFA" w:rsidP="00126EF1">
      <w:r>
        <w:separator/>
      </w:r>
    </w:p>
  </w:endnote>
  <w:endnote w:type="continuationSeparator" w:id="0">
    <w:p w14:paraId="159AFA0B" w14:textId="77777777" w:rsidR="00AE1AFA" w:rsidRDefault="00AE1AFA"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6764DD7"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B6EA4" w14:textId="77777777" w:rsidR="00AE1AFA" w:rsidRDefault="00AE1AFA" w:rsidP="00126EF1">
      <w:r>
        <w:separator/>
      </w:r>
    </w:p>
  </w:footnote>
  <w:footnote w:type="continuationSeparator" w:id="0">
    <w:p w14:paraId="62C27645" w14:textId="77777777" w:rsidR="00AE1AFA" w:rsidRDefault="00AE1AFA" w:rsidP="00126EF1">
      <w:r>
        <w:continuationSeparator/>
      </w:r>
    </w:p>
  </w:footnote>
  <w:footnote w:id="1">
    <w:p w14:paraId="51E64A3D" w14:textId="77777777" w:rsidR="00457A7F" w:rsidRDefault="00457A7F" w:rsidP="00457A7F">
      <w:pPr>
        <w:pStyle w:val="Voetnoottekst"/>
      </w:pPr>
      <w:r>
        <w:rPr>
          <w:rStyle w:val="Voetnootmarkering"/>
        </w:rPr>
        <w:footnoteRef/>
      </w:r>
      <w:r>
        <w:t xml:space="preserve"> </w:t>
      </w:r>
      <w:hyperlink r:id="rId1" w:history="1">
        <w:r w:rsidRPr="00744813">
          <w:rPr>
            <w:rStyle w:val="Hyperlink"/>
          </w:rPr>
          <w:t>https://www.leraar24.nl/69554/discussieren-kun-je-leren/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69709D65" w:rsidR="00DF020B" w:rsidRPr="00370C8A" w:rsidRDefault="00457A7F" w:rsidP="00DF020B">
    <w:pPr>
      <w:pStyle w:val="Koptekst"/>
      <w:rPr>
        <w:color w:val="05B59F"/>
        <w:sz w:val="28"/>
        <w:szCs w:val="28"/>
        <w:lang w:val="nl-NL"/>
      </w:rPr>
    </w:pPr>
    <w:r>
      <w:rPr>
        <w:color w:val="05B59F"/>
        <w:sz w:val="28"/>
        <w:szCs w:val="28"/>
        <w:lang w:val="nl-NL"/>
      </w:rPr>
      <w:t>Discussievaardigheden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751449">
    <w:abstractNumId w:val="5"/>
  </w:num>
  <w:num w:numId="2" w16cid:durableId="394547734">
    <w:abstractNumId w:val="3"/>
  </w:num>
  <w:num w:numId="3" w16cid:durableId="1635866302">
    <w:abstractNumId w:val="2"/>
  </w:num>
  <w:num w:numId="4" w16cid:durableId="296493923">
    <w:abstractNumId w:val="1"/>
  </w:num>
  <w:num w:numId="5" w16cid:durableId="544103432">
    <w:abstractNumId w:val="6"/>
  </w:num>
  <w:num w:numId="6" w16cid:durableId="763305286">
    <w:abstractNumId w:val="4"/>
  </w:num>
  <w:num w:numId="7" w16cid:durableId="1154225330">
    <w:abstractNumId w:val="7"/>
  </w:num>
  <w:num w:numId="8" w16cid:durableId="1651255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30B4"/>
    <w:rsid w:val="00126EF1"/>
    <w:rsid w:val="001B39A2"/>
    <w:rsid w:val="00286C88"/>
    <w:rsid w:val="00457A7F"/>
    <w:rsid w:val="005F0C63"/>
    <w:rsid w:val="00694A2D"/>
    <w:rsid w:val="008D09DB"/>
    <w:rsid w:val="00927771"/>
    <w:rsid w:val="0099662B"/>
    <w:rsid w:val="00AE1AFA"/>
    <w:rsid w:val="00D21F35"/>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iscussierenkunjeleren.nl/uploaded_files/inlineitem/ABC_schema_bijlage_1.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raar24.nl/69554/discussieren-kun-je-leren/" TargetMode="Externa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409</Words>
  <Characters>2255</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4</cp:revision>
  <dcterms:created xsi:type="dcterms:W3CDTF">2022-11-11T12:48:00Z</dcterms:created>
  <dcterms:modified xsi:type="dcterms:W3CDTF">2022-11-11T12:53:00Z</dcterms:modified>
</cp:coreProperties>
</file>