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8F964" w14:textId="77777777" w:rsidR="00491E3B" w:rsidRPr="00491E3B" w:rsidRDefault="00491E3B" w:rsidP="00A1748A">
      <w:pPr>
        <w:spacing w:line="259" w:lineRule="auto"/>
        <w:rPr>
          <w:rFonts w:asciiTheme="minorHAnsi" w:hAnsiTheme="minorHAnsi" w:cstheme="minorHAnsi"/>
          <w:lang w:val="nl-NL"/>
        </w:rPr>
      </w:pPr>
      <w:r w:rsidRPr="00491E3B">
        <w:rPr>
          <w:rFonts w:asciiTheme="minorHAnsi" w:hAnsiTheme="minorHAnsi" w:cstheme="minorHAnsi"/>
          <w:lang w:val="nl-NL"/>
        </w:rPr>
        <w:t>Een dialoog is een gesprek zonder ‘tegenstanders’ die ergens van overtuigd moeten worden. Luisteren staat centraal, en proberen om te begrijpen wat een ander vertelt. Het doel is uitwisseling van gedachten, meningen, gevoelens.</w:t>
      </w:r>
    </w:p>
    <w:p w14:paraId="597458CE" w14:textId="77777777" w:rsidR="00491E3B" w:rsidRPr="00491E3B" w:rsidRDefault="00491E3B" w:rsidP="00A1748A">
      <w:pPr>
        <w:spacing w:line="259" w:lineRule="auto"/>
        <w:rPr>
          <w:rFonts w:asciiTheme="minorHAnsi" w:hAnsiTheme="minorHAnsi" w:cstheme="minorHAnsi"/>
          <w:lang w:val="nl-NL"/>
        </w:rPr>
      </w:pPr>
      <w:r w:rsidRPr="00491E3B">
        <w:rPr>
          <w:rFonts w:asciiTheme="minorHAnsi" w:hAnsiTheme="minorHAnsi" w:cstheme="minorHAnsi"/>
          <w:lang w:val="nl-NL"/>
        </w:rPr>
        <w:t>Het is niet altijd makkelijk  om je gevoelens of soms zelfs je mening te delen met een groep. Maak daarom van tevoren afspraken over de veiligheid in de groep:</w:t>
      </w:r>
    </w:p>
    <w:p w14:paraId="5F7FAAC1" w14:textId="77777777" w:rsidR="00491E3B" w:rsidRPr="00491E3B" w:rsidRDefault="00491E3B" w:rsidP="00A1748A">
      <w:pPr>
        <w:pStyle w:val="Lijstalinea"/>
        <w:numPr>
          <w:ilvl w:val="0"/>
          <w:numId w:val="10"/>
        </w:numPr>
        <w:spacing w:line="259" w:lineRule="auto"/>
        <w:rPr>
          <w:rFonts w:asciiTheme="minorHAnsi" w:hAnsiTheme="minorHAnsi" w:cstheme="minorHAnsi"/>
        </w:rPr>
      </w:pPr>
      <w:r w:rsidRPr="00491E3B">
        <w:rPr>
          <w:rFonts w:asciiTheme="minorHAnsi" w:hAnsiTheme="minorHAnsi" w:cstheme="minorHAnsi"/>
        </w:rPr>
        <w:t>We laten elkaar uitpraten</w:t>
      </w:r>
    </w:p>
    <w:p w14:paraId="3FC698BD" w14:textId="77777777" w:rsidR="00491E3B" w:rsidRPr="00491E3B" w:rsidRDefault="00491E3B" w:rsidP="00A1748A">
      <w:pPr>
        <w:pStyle w:val="Lijstalinea"/>
        <w:numPr>
          <w:ilvl w:val="0"/>
          <w:numId w:val="10"/>
        </w:numPr>
        <w:spacing w:line="259" w:lineRule="auto"/>
        <w:rPr>
          <w:rFonts w:asciiTheme="minorHAnsi" w:hAnsiTheme="minorHAnsi" w:cstheme="minorHAnsi"/>
        </w:rPr>
      </w:pPr>
      <w:r w:rsidRPr="00491E3B">
        <w:rPr>
          <w:rFonts w:asciiTheme="minorHAnsi" w:hAnsiTheme="minorHAnsi" w:cstheme="minorHAnsi"/>
        </w:rPr>
        <w:t>We lachen niet om elkaar</w:t>
      </w:r>
    </w:p>
    <w:p w14:paraId="40DE5058" w14:textId="77777777" w:rsidR="00491E3B" w:rsidRPr="00491E3B" w:rsidRDefault="00491E3B" w:rsidP="00A1748A">
      <w:pPr>
        <w:pStyle w:val="Lijstalinea"/>
        <w:numPr>
          <w:ilvl w:val="0"/>
          <w:numId w:val="10"/>
        </w:numPr>
        <w:spacing w:line="259" w:lineRule="auto"/>
        <w:rPr>
          <w:rFonts w:asciiTheme="minorHAnsi" w:hAnsiTheme="minorHAnsi" w:cstheme="minorHAnsi"/>
          <w:lang w:val="nl-NL"/>
        </w:rPr>
      </w:pPr>
      <w:r w:rsidRPr="00491E3B">
        <w:rPr>
          <w:rFonts w:asciiTheme="minorHAnsi" w:hAnsiTheme="minorHAnsi" w:cstheme="minorHAnsi"/>
          <w:lang w:val="nl-NL"/>
        </w:rPr>
        <w:t xml:space="preserve">Iedereen denkt en voelt op zijn en haar eigen manier en dat is oké </w:t>
      </w:r>
    </w:p>
    <w:p w14:paraId="2BBD16F6" w14:textId="77777777" w:rsidR="00491E3B" w:rsidRPr="00491E3B" w:rsidRDefault="00491E3B" w:rsidP="00A1748A">
      <w:pPr>
        <w:pStyle w:val="Lijstalinea"/>
        <w:numPr>
          <w:ilvl w:val="0"/>
          <w:numId w:val="10"/>
        </w:numPr>
        <w:spacing w:line="259" w:lineRule="auto"/>
        <w:rPr>
          <w:rFonts w:asciiTheme="minorHAnsi" w:hAnsiTheme="minorHAnsi" w:cstheme="minorHAnsi"/>
          <w:lang w:val="nl-NL"/>
        </w:rPr>
      </w:pPr>
      <w:r w:rsidRPr="00491E3B">
        <w:rPr>
          <w:rFonts w:asciiTheme="minorHAnsi" w:hAnsiTheme="minorHAnsi" w:cstheme="minorHAnsi"/>
          <w:lang w:val="nl-NL"/>
        </w:rPr>
        <w:t>We hoeven het niet met elkaar eens te worden</w:t>
      </w:r>
    </w:p>
    <w:p w14:paraId="1026B0CA" w14:textId="77777777" w:rsidR="00491E3B" w:rsidRPr="00491E3B" w:rsidRDefault="00491E3B" w:rsidP="00A1748A">
      <w:pPr>
        <w:pStyle w:val="Lijstalinea"/>
        <w:numPr>
          <w:ilvl w:val="0"/>
          <w:numId w:val="10"/>
        </w:numPr>
        <w:spacing w:line="259" w:lineRule="auto"/>
        <w:rPr>
          <w:rFonts w:asciiTheme="minorHAnsi" w:hAnsiTheme="minorHAnsi" w:cstheme="minorHAnsi"/>
          <w:lang w:val="nl-NL"/>
        </w:rPr>
      </w:pPr>
      <w:r w:rsidRPr="00491E3B">
        <w:rPr>
          <w:rFonts w:asciiTheme="minorHAnsi" w:hAnsiTheme="minorHAnsi" w:cstheme="minorHAnsi"/>
          <w:lang w:val="nl-NL"/>
        </w:rPr>
        <w:t>Je hoeft geen mening te hebben over wat iemand vertelt</w:t>
      </w:r>
    </w:p>
    <w:p w14:paraId="3758EB8F" w14:textId="77777777" w:rsidR="00491E3B" w:rsidRPr="00491E3B" w:rsidRDefault="00491E3B" w:rsidP="00A1748A">
      <w:pPr>
        <w:pStyle w:val="Lijstalinea"/>
        <w:numPr>
          <w:ilvl w:val="0"/>
          <w:numId w:val="10"/>
        </w:numPr>
        <w:spacing w:line="259" w:lineRule="auto"/>
        <w:rPr>
          <w:rFonts w:asciiTheme="minorHAnsi" w:hAnsiTheme="minorHAnsi" w:cstheme="minorHAnsi"/>
        </w:rPr>
      </w:pPr>
      <w:r w:rsidRPr="00491E3B">
        <w:rPr>
          <w:rFonts w:asciiTheme="minorHAnsi" w:hAnsiTheme="minorHAnsi" w:cstheme="minorHAnsi"/>
          <w:lang w:val="nl-NL"/>
        </w:rPr>
        <w:t xml:space="preserve">Als je iemands gevoel of mening niet begrijpt, dan mag je vragen: wat bedoel je hiermee? </w:t>
      </w:r>
      <w:r w:rsidRPr="00491E3B">
        <w:rPr>
          <w:rFonts w:asciiTheme="minorHAnsi" w:hAnsiTheme="minorHAnsi" w:cstheme="minorHAnsi"/>
        </w:rPr>
        <w:t>Kun je dit uitleggen? Ik begrijp je niet.</w:t>
      </w:r>
    </w:p>
    <w:p w14:paraId="69518CF0" w14:textId="77777777" w:rsidR="00491E3B" w:rsidRPr="00491E3B" w:rsidRDefault="00491E3B" w:rsidP="00A1748A">
      <w:pPr>
        <w:pStyle w:val="Lijstalinea"/>
        <w:numPr>
          <w:ilvl w:val="0"/>
          <w:numId w:val="10"/>
        </w:numPr>
        <w:spacing w:line="259" w:lineRule="auto"/>
        <w:rPr>
          <w:rFonts w:asciiTheme="minorHAnsi" w:hAnsiTheme="minorHAnsi" w:cstheme="minorHAnsi"/>
          <w:lang w:val="nl-NL"/>
        </w:rPr>
      </w:pPr>
      <w:r w:rsidRPr="00491E3B">
        <w:rPr>
          <w:rFonts w:asciiTheme="minorHAnsi" w:hAnsiTheme="minorHAnsi" w:cstheme="minorHAnsi"/>
          <w:lang w:val="nl-NL"/>
        </w:rPr>
        <w:t>Als je denkt dat je iemand begrijpt maar je weet het niet zeker, dan mag je vragen: ‘begrijp ik goed dat je bedoelt dat…’ en dan luister je goed naar het antwoord.</w:t>
      </w:r>
    </w:p>
    <w:p w14:paraId="7898B1AB" w14:textId="77777777" w:rsidR="00491E3B" w:rsidRPr="00491E3B" w:rsidRDefault="00491E3B" w:rsidP="00A1748A">
      <w:pPr>
        <w:pStyle w:val="Lijstalinea"/>
        <w:numPr>
          <w:ilvl w:val="0"/>
          <w:numId w:val="10"/>
        </w:numPr>
        <w:spacing w:line="259" w:lineRule="auto"/>
        <w:rPr>
          <w:rFonts w:asciiTheme="minorHAnsi" w:hAnsiTheme="minorHAnsi" w:cstheme="minorHAnsi"/>
        </w:rPr>
      </w:pPr>
      <w:r w:rsidRPr="00491E3B">
        <w:rPr>
          <w:rFonts w:asciiTheme="minorHAnsi" w:hAnsiTheme="minorHAnsi" w:cstheme="minorHAnsi"/>
          <w:lang w:val="nl-NL"/>
        </w:rPr>
        <w:t xml:space="preserve">Als iemands gevoel of mening jou niet aanspreekt, dan laat je dat gaan. </w:t>
      </w:r>
      <w:r w:rsidRPr="00491E3B">
        <w:rPr>
          <w:rFonts w:asciiTheme="minorHAnsi" w:hAnsiTheme="minorHAnsi" w:cstheme="minorHAnsi"/>
        </w:rPr>
        <w:t>Het is niet belangrijk voor jou.</w:t>
      </w:r>
    </w:p>
    <w:p w14:paraId="14E4EF33" w14:textId="77777777" w:rsidR="00491E3B" w:rsidRPr="00491E3B" w:rsidRDefault="00491E3B" w:rsidP="00A1748A">
      <w:pPr>
        <w:pStyle w:val="Lijstalinea"/>
        <w:numPr>
          <w:ilvl w:val="0"/>
          <w:numId w:val="10"/>
        </w:numPr>
        <w:spacing w:line="259" w:lineRule="auto"/>
        <w:rPr>
          <w:rFonts w:asciiTheme="minorHAnsi" w:hAnsiTheme="minorHAnsi" w:cstheme="minorHAnsi"/>
        </w:rPr>
      </w:pPr>
      <w:r w:rsidRPr="00491E3B">
        <w:rPr>
          <w:rFonts w:asciiTheme="minorHAnsi" w:hAnsiTheme="minorHAnsi" w:cstheme="minorHAnsi"/>
          <w:lang w:val="nl-NL"/>
        </w:rPr>
        <w:t xml:space="preserve">Als iemands gevoel of mening jou aanspreekt en aan het denken zet, dan is dat oké. </w:t>
      </w:r>
      <w:r w:rsidRPr="00491E3B">
        <w:rPr>
          <w:rFonts w:asciiTheme="minorHAnsi" w:hAnsiTheme="minorHAnsi" w:cstheme="minorHAnsi"/>
        </w:rPr>
        <w:t>Je mag van mening/gevoel veranderen.</w:t>
      </w:r>
    </w:p>
    <w:p w14:paraId="2DB93798" w14:textId="77777777" w:rsidR="00491E3B" w:rsidRPr="00491E3B" w:rsidRDefault="00491E3B" w:rsidP="00A1748A">
      <w:pPr>
        <w:pStyle w:val="Lijstalinea"/>
        <w:numPr>
          <w:ilvl w:val="0"/>
          <w:numId w:val="10"/>
        </w:numPr>
        <w:spacing w:line="259" w:lineRule="auto"/>
        <w:rPr>
          <w:rFonts w:asciiTheme="minorHAnsi" w:hAnsiTheme="minorHAnsi" w:cstheme="minorHAnsi"/>
        </w:rPr>
      </w:pPr>
      <w:r w:rsidRPr="00491E3B">
        <w:rPr>
          <w:rFonts w:asciiTheme="minorHAnsi" w:hAnsiTheme="minorHAnsi" w:cstheme="minorHAnsi"/>
          <w:lang w:val="nl-NL"/>
        </w:rPr>
        <w:t xml:space="preserve">Het is fijn om af en toe te laten merken dat je naar iemand luistert. </w:t>
      </w:r>
      <w:r w:rsidRPr="00491E3B">
        <w:rPr>
          <w:rFonts w:asciiTheme="minorHAnsi" w:hAnsiTheme="minorHAnsi" w:cstheme="minorHAnsi"/>
        </w:rPr>
        <w:t xml:space="preserve">Je kunt iemand aankijken of knikken bijvoorbeeld. </w:t>
      </w:r>
    </w:p>
    <w:p w14:paraId="3596814F" w14:textId="77777777" w:rsidR="00491E3B" w:rsidRPr="00491E3B" w:rsidRDefault="00491E3B" w:rsidP="00A1748A">
      <w:pPr>
        <w:pStyle w:val="Lijstalinea"/>
        <w:numPr>
          <w:ilvl w:val="0"/>
          <w:numId w:val="10"/>
        </w:numPr>
        <w:spacing w:line="259" w:lineRule="auto"/>
        <w:rPr>
          <w:rFonts w:asciiTheme="minorHAnsi" w:hAnsiTheme="minorHAnsi" w:cstheme="minorHAnsi"/>
          <w:lang w:val="nl-NL"/>
        </w:rPr>
      </w:pPr>
      <w:r w:rsidRPr="00491E3B">
        <w:rPr>
          <w:rFonts w:asciiTheme="minorHAnsi" w:hAnsiTheme="minorHAnsi" w:cstheme="minorHAnsi"/>
          <w:lang w:val="nl-NL"/>
        </w:rPr>
        <w:t>Als iemand iets vertelt, gaat dat niet over jou. Reageer dus niet meteen met: ‘O ja dat heb ik ook’, ook al denk je dat jij zoiets ook hebt meegemaakt.</w:t>
      </w:r>
    </w:p>
    <w:p w14:paraId="69EB8B4A" w14:textId="77777777" w:rsidR="00491E3B" w:rsidRPr="00491E3B" w:rsidRDefault="00491E3B" w:rsidP="00A1748A">
      <w:pPr>
        <w:pStyle w:val="Lijstalinea"/>
        <w:numPr>
          <w:ilvl w:val="0"/>
          <w:numId w:val="10"/>
        </w:numPr>
        <w:spacing w:line="259" w:lineRule="auto"/>
        <w:rPr>
          <w:rFonts w:asciiTheme="minorHAnsi" w:hAnsiTheme="minorHAnsi" w:cstheme="minorHAnsi"/>
          <w:lang w:val="nl-NL"/>
        </w:rPr>
      </w:pPr>
      <w:r w:rsidRPr="00491E3B">
        <w:rPr>
          <w:rFonts w:asciiTheme="minorHAnsi" w:hAnsiTheme="minorHAnsi" w:cstheme="minorHAnsi"/>
          <w:lang w:val="nl-NL"/>
        </w:rPr>
        <w:t xml:space="preserve">Het is ook goed om je bewust te zijn van het verschil tussen ‘mening’ en ‘gevoel’. Nu worden meningen wel vaak met veel emotie geuit en verdedigd, maar toch is het niet hetzelfde. </w:t>
      </w:r>
    </w:p>
    <w:p w14:paraId="0C4B7CB0" w14:textId="77777777" w:rsidR="00491E3B" w:rsidRPr="00491E3B" w:rsidRDefault="00491E3B" w:rsidP="00A1748A">
      <w:pPr>
        <w:pStyle w:val="Lijstalinea"/>
        <w:spacing w:line="259" w:lineRule="auto"/>
        <w:ind w:left="357"/>
        <w:rPr>
          <w:rFonts w:asciiTheme="minorHAnsi" w:hAnsiTheme="minorHAnsi" w:cstheme="minorHAnsi"/>
          <w:lang w:val="nl-NL"/>
        </w:rPr>
      </w:pPr>
      <w:r w:rsidRPr="00491E3B">
        <w:rPr>
          <w:rFonts w:asciiTheme="minorHAnsi" w:hAnsiTheme="minorHAnsi" w:cstheme="minorHAnsi"/>
          <w:lang w:val="nl-NL"/>
        </w:rPr>
        <w:t xml:space="preserve">Een mening beredeneer je in je hoofd. Een mening is gestoeld op (meer of minder ware) feiten. Bijvoorbeeld: Ik vind dit een belangrijk object, want het is al 200 jaar oud en van een burgemeester geweest. </w:t>
      </w:r>
    </w:p>
    <w:p w14:paraId="46FB2781" w14:textId="77777777" w:rsidR="00491E3B" w:rsidRPr="00491E3B" w:rsidRDefault="00491E3B" w:rsidP="00A1748A">
      <w:pPr>
        <w:pStyle w:val="Lijstalinea"/>
        <w:spacing w:line="259" w:lineRule="auto"/>
        <w:ind w:left="357"/>
        <w:rPr>
          <w:rFonts w:asciiTheme="minorHAnsi" w:hAnsiTheme="minorHAnsi" w:cstheme="minorHAnsi"/>
          <w:lang w:val="nl-NL"/>
        </w:rPr>
      </w:pPr>
      <w:r w:rsidRPr="00491E3B">
        <w:rPr>
          <w:rFonts w:asciiTheme="minorHAnsi" w:hAnsiTheme="minorHAnsi" w:cstheme="minorHAnsi"/>
          <w:lang w:val="nl-NL"/>
        </w:rPr>
        <w:t xml:space="preserve">Een gevoel voel je in je lichaam, bijvoorbeeld je buik of je hart. Bijvoorbeeld: Voor mij is dit een mooi object, ik kijk er graag naar, het voelt ook zo lekker aan, en als ik het zie, dan voel ik… en dan denk ik aan… </w:t>
      </w:r>
    </w:p>
    <w:p w14:paraId="2C276937" w14:textId="77777777" w:rsidR="00491E3B" w:rsidRPr="00491E3B" w:rsidRDefault="00491E3B" w:rsidP="00A1748A">
      <w:pPr>
        <w:pStyle w:val="Lijstalinea"/>
        <w:spacing w:line="259" w:lineRule="auto"/>
        <w:ind w:left="357"/>
        <w:rPr>
          <w:rFonts w:asciiTheme="minorHAnsi" w:hAnsiTheme="minorHAnsi" w:cstheme="minorHAnsi"/>
          <w:lang w:val="nl-NL"/>
        </w:rPr>
      </w:pPr>
      <w:r w:rsidRPr="00491E3B">
        <w:rPr>
          <w:rFonts w:asciiTheme="minorHAnsi" w:hAnsiTheme="minorHAnsi" w:cstheme="minorHAnsi"/>
          <w:lang w:val="nl-NL"/>
        </w:rPr>
        <w:t>Je kunt de leerlingen stimuleren om, als ze zich uiten, hier een onderscheid in aan te brengen:</w:t>
      </w:r>
    </w:p>
    <w:p w14:paraId="7EFC254A" w14:textId="77777777" w:rsidR="00491E3B" w:rsidRPr="00491E3B" w:rsidRDefault="00491E3B" w:rsidP="00A1748A">
      <w:pPr>
        <w:pStyle w:val="Lijstalinea"/>
        <w:numPr>
          <w:ilvl w:val="0"/>
          <w:numId w:val="9"/>
        </w:numPr>
        <w:spacing w:line="259" w:lineRule="auto"/>
        <w:rPr>
          <w:rFonts w:asciiTheme="minorHAnsi" w:hAnsiTheme="minorHAnsi" w:cstheme="minorHAnsi"/>
        </w:rPr>
      </w:pPr>
      <w:r w:rsidRPr="00491E3B">
        <w:rPr>
          <w:rFonts w:asciiTheme="minorHAnsi" w:hAnsiTheme="minorHAnsi" w:cstheme="minorHAnsi"/>
          <w:lang w:val="nl-NL"/>
        </w:rPr>
        <w:t xml:space="preserve">Ik vind…: mening. (De feiten achter) een mening kun je bevragen: Is dit waar? </w:t>
      </w:r>
      <w:r w:rsidRPr="00491E3B">
        <w:rPr>
          <w:rFonts w:asciiTheme="minorHAnsi" w:hAnsiTheme="minorHAnsi" w:cstheme="minorHAnsi"/>
        </w:rPr>
        <w:t>Hoe weet je dat? Kan het ook anders zijn?</w:t>
      </w:r>
    </w:p>
    <w:p w14:paraId="2A2F7E92" w14:textId="77777777" w:rsidR="00491E3B" w:rsidRPr="00491E3B" w:rsidRDefault="00491E3B" w:rsidP="00A1748A">
      <w:pPr>
        <w:pStyle w:val="Lijstalinea"/>
        <w:numPr>
          <w:ilvl w:val="0"/>
          <w:numId w:val="9"/>
        </w:numPr>
        <w:spacing w:line="259" w:lineRule="auto"/>
        <w:rPr>
          <w:rFonts w:asciiTheme="minorHAnsi" w:hAnsiTheme="minorHAnsi" w:cstheme="minorHAnsi"/>
          <w:lang w:val="nl-NL"/>
        </w:rPr>
      </w:pPr>
      <w:r w:rsidRPr="00491E3B">
        <w:rPr>
          <w:rFonts w:asciiTheme="minorHAnsi" w:hAnsiTheme="minorHAnsi" w:cstheme="minorHAnsi"/>
          <w:lang w:val="nl-NL"/>
        </w:rPr>
        <w:t>Ik voel…: gevoel. Met een gevoel kun je meeleven, of niet, je kunt het herkennen, of niet, begrijpen, of niet.</w:t>
      </w:r>
    </w:p>
    <w:p w14:paraId="7B177616" w14:textId="77777777" w:rsidR="00491E3B" w:rsidRPr="00491E3B" w:rsidRDefault="00491E3B" w:rsidP="00A1748A">
      <w:pPr>
        <w:pStyle w:val="Lijstalinea"/>
        <w:numPr>
          <w:ilvl w:val="0"/>
          <w:numId w:val="9"/>
        </w:numPr>
        <w:spacing w:line="259" w:lineRule="auto"/>
        <w:rPr>
          <w:rFonts w:asciiTheme="minorHAnsi" w:hAnsiTheme="minorHAnsi" w:cstheme="minorHAnsi"/>
          <w:lang w:val="nl-NL"/>
        </w:rPr>
      </w:pPr>
      <w:r w:rsidRPr="00491E3B">
        <w:rPr>
          <w:rFonts w:asciiTheme="minorHAnsi" w:hAnsiTheme="minorHAnsi" w:cstheme="minorHAnsi"/>
          <w:lang w:val="nl-NL"/>
        </w:rPr>
        <w:t xml:space="preserve">Ik denk…: gedachte. Een gedachte kun je (hoeft niet) bevragen: waarom denk je dit? Uitbreiden, verder (helpen) brengen: en als we nou eens… en heb je al gedacht aan…  dit laatste is meer iets om te doen tijdens een filosofisch gesprek. </w:t>
      </w:r>
    </w:p>
    <w:p w14:paraId="4E1A1C08" w14:textId="77777777" w:rsidR="00491E3B" w:rsidRPr="00491E3B" w:rsidRDefault="00491E3B" w:rsidP="00A1748A">
      <w:pPr>
        <w:spacing w:line="259" w:lineRule="auto"/>
        <w:rPr>
          <w:rFonts w:asciiTheme="minorHAnsi" w:hAnsiTheme="minorHAnsi" w:cstheme="minorHAnsi"/>
          <w:lang w:val="nl-NL"/>
        </w:rPr>
      </w:pPr>
      <w:r w:rsidRPr="00491E3B">
        <w:rPr>
          <w:rFonts w:asciiTheme="minorHAnsi" w:hAnsiTheme="minorHAnsi" w:cstheme="minorHAnsi"/>
          <w:lang w:val="nl-NL"/>
        </w:rPr>
        <w:t>Een tip om ervoor te zorgen dat leerlingen kunnen uitspreken:</w:t>
      </w:r>
    </w:p>
    <w:p w14:paraId="5AB24A6D" w14:textId="77777777" w:rsidR="00491E3B" w:rsidRPr="00491E3B" w:rsidRDefault="00491E3B" w:rsidP="00A1748A">
      <w:pPr>
        <w:spacing w:line="259" w:lineRule="auto"/>
        <w:rPr>
          <w:rFonts w:asciiTheme="minorHAnsi" w:hAnsiTheme="minorHAnsi" w:cstheme="minorHAnsi"/>
          <w:lang w:val="nl-NL"/>
        </w:rPr>
      </w:pPr>
      <w:r w:rsidRPr="00491E3B">
        <w:rPr>
          <w:rFonts w:asciiTheme="minorHAnsi" w:hAnsiTheme="minorHAnsi" w:cstheme="minorHAnsi"/>
          <w:lang w:val="nl-NL"/>
        </w:rPr>
        <w:t xml:space="preserve">Werk met een ‘gespreksstok’ (of een ander voorwerp). Alleen degene die de stok vast heeft, mag praten. Pas als de spreker zich door iedereen begrepen voelt, geeft ze de stok door. De anderen mogen wel vragen stellen aan de spreker met de stok, maar zelf niets vertellen. </w:t>
      </w:r>
    </w:p>
    <w:p w14:paraId="36C894EB" w14:textId="0BF9F3FF" w:rsidR="00EE5F9C" w:rsidRPr="00491E3B" w:rsidRDefault="00EE5F9C" w:rsidP="00A1748A">
      <w:pPr>
        <w:spacing w:line="259" w:lineRule="auto"/>
        <w:rPr>
          <w:rFonts w:asciiTheme="minorHAnsi" w:hAnsiTheme="minorHAnsi" w:cstheme="minorHAnsi"/>
          <w:lang w:val="nl-NL"/>
        </w:rPr>
      </w:pPr>
    </w:p>
    <w:sectPr w:rsidR="00EE5F9C" w:rsidRPr="00491E3B" w:rsidSect="00126EF1">
      <w:headerReference w:type="default" r:id="rId7"/>
      <w:footerReference w:type="default" r:id="rId8"/>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41CEF" w14:textId="77777777" w:rsidR="00EB752F" w:rsidRDefault="00EB752F" w:rsidP="00126EF1">
      <w:r>
        <w:separator/>
      </w:r>
    </w:p>
  </w:endnote>
  <w:endnote w:type="continuationSeparator" w:id="0">
    <w:p w14:paraId="72AB0653" w14:textId="77777777" w:rsidR="00EB752F" w:rsidRDefault="00EB752F"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1548E9A0" w:rsidR="00956614" w:rsidRPr="00136AAA" w:rsidRDefault="00286C88">
              <w:pPr>
                <w:pStyle w:val="Voettekst"/>
                <w:rPr>
                  <w:caps/>
                  <w:color w:val="808080" w:themeColor="background1" w:themeShade="80"/>
                  <w:sz w:val="18"/>
                  <w:szCs w:val="18"/>
                  <w:lang w:val="nl-NL"/>
                </w:rPr>
              </w:pPr>
              <w:r>
                <w:rPr>
                  <w:caps/>
                  <w:color w:val="808080" w:themeColor="background1" w:themeShade="80"/>
                  <w:sz w:val="18"/>
                  <w:szCs w:val="18"/>
                  <w:lang w:val="nl-NL"/>
                </w:rPr>
                <w:t>erfgoedwijzer - erfgoedtools</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55020" w14:textId="77777777" w:rsidR="00EB752F" w:rsidRDefault="00EB752F" w:rsidP="00126EF1">
      <w:r>
        <w:separator/>
      </w:r>
    </w:p>
  </w:footnote>
  <w:footnote w:type="continuationSeparator" w:id="0">
    <w:p w14:paraId="63DAD4C3" w14:textId="77777777" w:rsidR="00EB752F" w:rsidRDefault="00EB752F" w:rsidP="0012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0502" w14:textId="675FDF6C" w:rsidR="00DF020B" w:rsidRPr="00370C8A" w:rsidRDefault="00491E3B" w:rsidP="00DF020B">
    <w:pPr>
      <w:pStyle w:val="Koptekst"/>
      <w:rPr>
        <w:color w:val="05B59F"/>
        <w:sz w:val="28"/>
        <w:szCs w:val="28"/>
        <w:lang w:val="nl-NL"/>
      </w:rPr>
    </w:pPr>
    <w:r>
      <w:rPr>
        <w:color w:val="05B59F"/>
        <w:sz w:val="28"/>
        <w:szCs w:val="28"/>
        <w:lang w:val="nl-NL"/>
      </w:rPr>
      <w:t>Ee</w:t>
    </w:r>
    <w:r w:rsidR="00457A7F">
      <w:rPr>
        <w:color w:val="05B59F"/>
        <w:sz w:val="28"/>
        <w:szCs w:val="28"/>
        <w:lang w:val="nl-NL"/>
      </w:rPr>
      <w:t>n</w:t>
    </w:r>
    <w:r>
      <w:rPr>
        <w:color w:val="05B59F"/>
        <w:sz w:val="28"/>
        <w:szCs w:val="28"/>
        <w:lang w:val="nl-NL"/>
      </w:rPr>
      <w:t xml:space="preserve"> dialoog voeren</w:t>
    </w:r>
  </w:p>
  <w:p w14:paraId="2D5F904E" w14:textId="22A95616" w:rsidR="00DF020B" w:rsidRPr="00286C88" w:rsidRDefault="00DF020B">
    <w:pPr>
      <w:pStyle w:val="Koptekst"/>
      <w:rPr>
        <w:lang w:val="nl-NL"/>
      </w:rPr>
    </w:pPr>
  </w:p>
  <w:p w14:paraId="545E5B84" w14:textId="77777777" w:rsidR="00DF020B" w:rsidRPr="00286C88" w:rsidRDefault="00DF020B">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14D9A"/>
    <w:multiLevelType w:val="hybridMultilevel"/>
    <w:tmpl w:val="8BAE1B50"/>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6E77BD2"/>
    <w:multiLevelType w:val="hybridMultilevel"/>
    <w:tmpl w:val="E240319E"/>
    <w:lvl w:ilvl="0" w:tplc="0413000F">
      <w:start w:val="1"/>
      <w:numFmt w:val="decimal"/>
      <w:lvlText w:val="%1."/>
      <w:lvlJc w:val="left"/>
      <w:pPr>
        <w:ind w:left="360" w:hanging="360"/>
      </w:pPr>
      <w:rPr>
        <w:rFonts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B770D52"/>
    <w:multiLevelType w:val="hybridMultilevel"/>
    <w:tmpl w:val="888AB030"/>
    <w:lvl w:ilvl="0" w:tplc="030097FC">
      <w:start w:val="1"/>
      <w:numFmt w:val="bullet"/>
      <w:lvlText w:val=""/>
      <w:lvlJc w:val="left"/>
      <w:pPr>
        <w:ind w:left="717" w:hanging="360"/>
      </w:pPr>
      <w:rPr>
        <w:rFonts w:ascii="Symbol" w:hAnsi="Symbol" w:hint="default"/>
        <w:color w:val="06E4CA" w:themeColor="accent2"/>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6"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AF76014"/>
    <w:multiLevelType w:val="hybridMultilevel"/>
    <w:tmpl w:val="6BC0337C"/>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C041B9E"/>
    <w:multiLevelType w:val="multilevel"/>
    <w:tmpl w:val="4DD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650B93"/>
    <w:multiLevelType w:val="multilevel"/>
    <w:tmpl w:val="FA30C530"/>
    <w:lvl w:ilvl="0">
      <w:start w:val="1"/>
      <w:numFmt w:val="bullet"/>
      <w:lvlText w:val=""/>
      <w:lvlJc w:val="left"/>
      <w:pPr>
        <w:tabs>
          <w:tab w:val="num" w:pos="360"/>
        </w:tabs>
        <w:ind w:left="360" w:hanging="360"/>
      </w:pPr>
      <w:rPr>
        <w:rFonts w:ascii="Symbol" w:hAnsi="Symbol" w:hint="default"/>
        <w:color w:val="E9997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05751449">
    <w:abstractNumId w:val="6"/>
  </w:num>
  <w:num w:numId="2" w16cid:durableId="394547734">
    <w:abstractNumId w:val="3"/>
  </w:num>
  <w:num w:numId="3" w16cid:durableId="1635866302">
    <w:abstractNumId w:val="2"/>
  </w:num>
  <w:num w:numId="4" w16cid:durableId="296493923">
    <w:abstractNumId w:val="1"/>
  </w:num>
  <w:num w:numId="5" w16cid:durableId="544103432">
    <w:abstractNumId w:val="7"/>
  </w:num>
  <w:num w:numId="6" w16cid:durableId="763305286">
    <w:abstractNumId w:val="4"/>
  </w:num>
  <w:num w:numId="7" w16cid:durableId="1154225330">
    <w:abstractNumId w:val="8"/>
  </w:num>
  <w:num w:numId="8" w16cid:durableId="1651255231">
    <w:abstractNumId w:val="0"/>
  </w:num>
  <w:num w:numId="9" w16cid:durableId="1546867785">
    <w:abstractNumId w:val="5"/>
  </w:num>
  <w:num w:numId="10" w16cid:durableId="10379736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126EF1"/>
    <w:rsid w:val="001B39A2"/>
    <w:rsid w:val="00286C88"/>
    <w:rsid w:val="00457A7F"/>
    <w:rsid w:val="00491E3B"/>
    <w:rsid w:val="005F0C63"/>
    <w:rsid w:val="00694A2D"/>
    <w:rsid w:val="00800A06"/>
    <w:rsid w:val="008D09DB"/>
    <w:rsid w:val="00927771"/>
    <w:rsid w:val="0099662B"/>
    <w:rsid w:val="00A1748A"/>
    <w:rsid w:val="00C27716"/>
    <w:rsid w:val="00DF020B"/>
    <w:rsid w:val="00EB752F"/>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 w:type="character" w:styleId="Hyperlink">
    <w:name w:val="Hyperlink"/>
    <w:basedOn w:val="Standaardalinea-lettertype"/>
    <w:uiPriority w:val="99"/>
    <w:unhideWhenUsed/>
    <w:rsid w:val="00457A7F"/>
    <w:rPr>
      <w:color w:val="0563C1" w:themeColor="hyperlink"/>
      <w:u w:val="single"/>
    </w:rPr>
  </w:style>
  <w:style w:type="paragraph" w:styleId="Voetnoottekst">
    <w:name w:val="footnote text"/>
    <w:basedOn w:val="Standaard"/>
    <w:link w:val="VoetnoottekstChar"/>
    <w:uiPriority w:val="99"/>
    <w:semiHidden/>
    <w:unhideWhenUsed/>
    <w:rsid w:val="00457A7F"/>
    <w:pPr>
      <w:widowControl/>
      <w:autoSpaceDE/>
      <w:autoSpaceDN/>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457A7F"/>
    <w:rPr>
      <w:sz w:val="20"/>
      <w:szCs w:val="20"/>
    </w:rPr>
  </w:style>
  <w:style w:type="character" w:styleId="Voetnootmarkering">
    <w:name w:val="footnote reference"/>
    <w:basedOn w:val="Standaardalinea-lettertype"/>
    <w:uiPriority w:val="99"/>
    <w:semiHidden/>
    <w:unhideWhenUsed/>
    <w:rsid w:val="00457A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446</Words>
  <Characters>2458</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 erfgoedtools</dc:creator>
  <cp:keywords/>
  <dc:description/>
  <cp:lastModifiedBy>Jacquelien Vroemen</cp:lastModifiedBy>
  <cp:revision>4</cp:revision>
  <dcterms:created xsi:type="dcterms:W3CDTF">2022-11-11T12:50:00Z</dcterms:created>
  <dcterms:modified xsi:type="dcterms:W3CDTF">2022-11-11T12:54:00Z</dcterms:modified>
</cp:coreProperties>
</file>